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94" w:rsidRDefault="003D1594" w:rsidP="003D15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Pr="00A611F6" w:rsidRDefault="003D1594" w:rsidP="003D1594">
      <w:pPr>
        <w:suppressAutoHyphens/>
        <w:spacing w:line="100" w:lineRule="atLeast"/>
        <w:jc w:val="center"/>
        <w:rPr>
          <w:kern w:val="1"/>
          <w:lang w:eastAsia="ar-SA"/>
        </w:rPr>
      </w:pPr>
      <w:r w:rsidRPr="00683AE2">
        <w:rPr>
          <w:noProof/>
          <w:kern w:val="1"/>
          <w:lang w:val="ru-RU" w:eastAsia="ru-RU"/>
        </w:rPr>
        <w:drawing>
          <wp:inline distT="0" distB="0" distL="0" distR="0" wp14:anchorId="09F6B55D" wp14:editId="58987425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94" w:rsidRPr="00E868FE" w:rsidRDefault="003D1594" w:rsidP="003D1594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 xml:space="preserve">                      </w:t>
      </w:r>
      <w:r w:rsidRPr="00E868FE"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>МУНИЦИПАЛЬНОЕ БЮДЖЕТНО ОБЩЕОБРАЗОВАТЕЛЬНОЕ УЧРЕЖДЕНИЕ</w:t>
      </w:r>
    </w:p>
    <w:p w:rsidR="003D1594" w:rsidRPr="00E868FE" w:rsidRDefault="003D1594" w:rsidP="003D1594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 xml:space="preserve">                          </w:t>
      </w:r>
      <w:r w:rsidRPr="00E868FE">
        <w:rPr>
          <w:rFonts w:ascii="Times New Roman" w:hAnsi="Times New Roman" w:cs="Times New Roman"/>
          <w:b/>
          <w:kern w:val="1"/>
          <w:sz w:val="20"/>
          <w:szCs w:val="20"/>
          <w:lang w:val="ru-RU" w:eastAsia="ar-SA"/>
        </w:rPr>
        <w:t>БРЫЛИНСКАЯ ОСНОВНАЯ ОБЩЕОБРАЗОВАТЕЛЬНАЯ ШКОЛА</w:t>
      </w:r>
    </w:p>
    <w:p w:rsidR="003D1594" w:rsidRPr="00E868FE" w:rsidRDefault="003D1594" w:rsidP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 w:rsidP="003D15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32E45">
        <w:rPr>
          <w:lang w:val="ru-RU"/>
        </w:rPr>
        <w:br/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F32E45">
        <w:rPr>
          <w:lang w:val="ru-RU"/>
        </w:rPr>
        <w:br/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E7B0B">
        <w:rPr>
          <w:rFonts w:hAnsi="Times New Roman" w:cs="Times New Roman"/>
          <w:color w:val="000000"/>
          <w:sz w:val="24"/>
          <w:szCs w:val="24"/>
          <w:lang w:val="ru-RU"/>
        </w:rPr>
        <w:t>29.08.2025</w:t>
      </w:r>
      <w:r w:rsidRPr="00F32E45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6E7B0B">
        <w:rPr>
          <w:rFonts w:hAnsi="Times New Roman" w:cs="Times New Roman"/>
          <w:color w:val="000000"/>
          <w:sz w:val="24"/>
          <w:szCs w:val="24"/>
          <w:lang w:val="ru-RU"/>
        </w:rPr>
        <w:t>161/8</w:t>
      </w:r>
    </w:p>
    <w:p w:rsidR="003D1594" w:rsidRDefault="003D1594" w:rsidP="003D15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 w:rsidP="003D15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 w:rsidP="003D15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 w:rsidP="003D15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 w:rsidP="003D15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Pr="003D1594" w:rsidRDefault="003D1594" w:rsidP="003D15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0EE1" w:rsidRPr="003D1594" w:rsidRDefault="003D1594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3D159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Программа</w:t>
      </w:r>
      <w:r w:rsidRPr="003D1594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Pr="003D159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производственного контроля</w:t>
      </w:r>
      <w:r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,</w:t>
      </w:r>
      <w:r w:rsidRPr="003D1594">
        <w:rPr>
          <w:rFonts w:hAnsi="Times New Roman" w:cs="Times New Roman"/>
          <w:color w:val="000000"/>
          <w:sz w:val="36"/>
          <w:szCs w:val="36"/>
        </w:rPr>
        <w:t> </w:t>
      </w:r>
      <w:r w:rsidRPr="003D1594">
        <w:rPr>
          <w:sz w:val="36"/>
          <w:szCs w:val="36"/>
          <w:lang w:val="ru-RU"/>
        </w:rPr>
        <w:br/>
      </w:r>
      <w:r w:rsidRPr="003D159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за соблюдением санитарных правил и выполнением санитарно-противоэпидемических</w:t>
      </w:r>
      <w:r w:rsidRPr="003D1594">
        <w:rPr>
          <w:rFonts w:hAnsi="Times New Roman" w:cs="Times New Roman"/>
          <w:color w:val="000000"/>
          <w:sz w:val="36"/>
          <w:szCs w:val="36"/>
          <w:lang w:val="ru-RU"/>
        </w:rPr>
        <w:t xml:space="preserve"> </w:t>
      </w:r>
      <w:r w:rsidRPr="003D159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(профилактических) мероприятий</w:t>
      </w:r>
      <w:r w:rsidRPr="003D1594">
        <w:rPr>
          <w:rFonts w:hAnsi="Times New Roman" w:cs="Times New Roman"/>
          <w:color w:val="000000"/>
          <w:sz w:val="36"/>
          <w:szCs w:val="36"/>
        </w:rPr>
        <w:t> </w:t>
      </w:r>
      <w:r w:rsidRPr="003D1594">
        <w:rPr>
          <w:sz w:val="36"/>
          <w:szCs w:val="36"/>
          <w:lang w:val="ru-RU"/>
        </w:rPr>
        <w:br/>
      </w:r>
      <w:r w:rsidRPr="003D159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МБОУ </w:t>
      </w:r>
      <w:proofErr w:type="spellStart"/>
      <w:r w:rsidRPr="003D159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Брылинская</w:t>
      </w:r>
      <w:proofErr w:type="spellEnd"/>
      <w:r w:rsidRPr="003D159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ООШ</w:t>
      </w:r>
      <w:r w:rsidRPr="003D1594">
        <w:rPr>
          <w:rFonts w:hAnsi="Times New Roman" w:cs="Times New Roman"/>
          <w:b/>
          <w:bCs/>
          <w:color w:val="000000"/>
          <w:sz w:val="36"/>
          <w:szCs w:val="36"/>
        </w:rPr>
        <w:t>  </w:t>
      </w:r>
    </w:p>
    <w:p w:rsidR="00C50EE1" w:rsidRPr="003D1594" w:rsidRDefault="00C50E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0EE1" w:rsidRPr="003D1594" w:rsidRDefault="00C50E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6E7B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="003D1594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</w:p>
    <w:p w:rsidR="003D1594" w:rsidRDefault="003D1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1594" w:rsidRDefault="003D15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1C36" w:rsidRDefault="00221C3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50EE1" w:rsidRDefault="003D1594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записка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0"/>
        <w:gridCol w:w="1586"/>
        <w:gridCol w:w="2077"/>
        <w:gridCol w:w="786"/>
        <w:gridCol w:w="2580"/>
      </w:tblGrid>
      <w:tr w:rsidR="00C50EE1" w:rsidRPr="00221C36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учреждение </w:t>
            </w:r>
            <w:proofErr w:type="spellStart"/>
            <w:r w:rsidR="00EE7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 w:rsidR="00EE7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основная общеобразовательная школа</w:t>
            </w:r>
          </w:p>
        </w:tc>
      </w:tr>
      <w:tr w:rsidR="00C50EE1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руководителя, телефон: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EE71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Рыканцева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Марина Анатольевна</w:t>
            </w:r>
            <w:r w:rsidR="003D15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48274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C50EE1" w:rsidRPr="00221C36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EE71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171481</w:t>
            </w:r>
            <w:r w:rsidR="003D1594"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Тверская область,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Кесовогорский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д.Брылино</w:t>
            </w:r>
            <w:proofErr w:type="spellEnd"/>
            <w:r w:rsidR="003D1594"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3</w:t>
            </w:r>
          </w:p>
        </w:tc>
      </w:tr>
      <w:tr w:rsidR="00C50EE1" w:rsidRPr="00221C36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3D1594">
            <w:pPr>
              <w:rPr>
                <w:lang w:val="ru-RU"/>
              </w:rPr>
            </w:pPr>
            <w:r w:rsidRPr="00EE7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Фактический адрес: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EE71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171481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Тверская область,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Кесовогорский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д.Брылино</w:t>
            </w:r>
            <w:proofErr w:type="spellEnd"/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3</w:t>
            </w:r>
          </w:p>
        </w:tc>
      </w:tr>
      <w:tr w:rsidR="00C50EE1" w:rsidRPr="00EE7118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3D1594">
            <w:pPr>
              <w:rPr>
                <w:lang w:val="ru-RU"/>
              </w:rPr>
            </w:pPr>
            <w:r w:rsidRPr="00EE7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работников: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6E7B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3D1594" w:rsidRPr="00EE7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</w:tr>
      <w:tr w:rsidR="00C50EE1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3D1594">
            <w:pPr>
              <w:rPr>
                <w:lang w:val="ru-RU"/>
              </w:rPr>
            </w:pPr>
            <w:r w:rsidRPr="00EE7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6E7B0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3D15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159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</w:tr>
      <w:tr w:rsidR="00C50EE1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EE71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0000385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EE71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C50EE1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EE7118">
            <w:r w:rsidRPr="00591E9A">
              <w:t>1026901672104</w:t>
            </w:r>
          </w:p>
        </w:tc>
      </w:tr>
      <w:tr w:rsidR="00C50EE1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EE7118">
            <w:pPr>
              <w:rPr>
                <w:lang w:val="ru-RU"/>
              </w:rPr>
            </w:pPr>
            <w:r w:rsidRPr="00591E9A">
              <w:t>6910011502</w:t>
            </w:r>
          </w:p>
        </w:tc>
      </w:tr>
      <w:tr w:rsidR="00C50EE1" w:rsidRPr="00EE7118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 на осуществление образовательной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EE71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0001067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EE71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EE7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04.2015</w:t>
            </w:r>
          </w:p>
        </w:tc>
      </w:tr>
      <w:tr w:rsidR="00C50EE1" w:rsidRPr="00EE7118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50EE1" w:rsidRPr="003D1594" w:rsidRDefault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 xml:space="preserve">1. Настоящая Программа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№ 52-ФЗ «О санитарно-эпидемиологическом благополучии населения» и постановлением главного санитарного врача от 13.07.2001 №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«О введении в действие Санитарных правил – СП 1.1.1058-01».</w:t>
      </w:r>
    </w:p>
    <w:p w:rsidR="00C50EE1" w:rsidRPr="003D1594" w:rsidRDefault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C50EE1" w:rsidRPr="003D1594" w:rsidRDefault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Виды деятельности, которые осуществляет образовательная организация:</w:t>
      </w:r>
    </w:p>
    <w:p w:rsidR="00C50EE1" w:rsidRPr="003D1594" w:rsidRDefault="003D15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начальное общее, основное общее  образование;</w:t>
      </w:r>
    </w:p>
    <w:p w:rsidR="00C50EE1" w:rsidRPr="003D1594" w:rsidRDefault="003D15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детей и взрослых;</w:t>
      </w:r>
    </w:p>
    <w:p w:rsidR="00C50EE1" w:rsidRPr="003D1594" w:rsidRDefault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30.03.1999 № 52-</w:t>
      </w:r>
      <w:proofErr w:type="gramStart"/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ФЗ«</w:t>
      </w:r>
      <w:proofErr w:type="gramEnd"/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О санитарно-эпидемиологическом благополучии населения»;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17.09.1998 № 157-Ф3 «Об иммунопрофилактике инфекционных болезней»;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21.11.2011 № 323-ФЗ «Об основах охраны здоровья граждан в Российской Федерации»;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02.01.2000 № 29-ФЗ «О качестве и безопасности пищевых продуктов»;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СП 2.2.3670-20 «Санитарно-эпидемиологические требования к условиям труда»;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СанПиН 2.3/2.4.3590-20 «Санитарно-эпидемиологические требования к организации общественного питания населения»;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СанПиН 3.3686-21 «Санитарно-эпидемиологические требования по профилактике инфекционных болезней»;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СанПиН 2.3.2.1078-01 «Гигиенические требования безопасности и пищевой ценности пищевых продуктов»;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ТР ТС 005/2011 «О безопасности упаковки»;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ТР ТС 007/2011 «О безопасности продукции, предназначенной для детей и подростков»;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ТР ТС 021/2011 «О безопасности пищевой продукции»;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ТР ТС 022/2011 «Пищевая продукция в части ее маркировки»;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ТР ТС 023/2011 «Технический регламент на соковую продукцию из фруктов и овощей»;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ТР ТС 024/2011 «Технический регламент на масложировую продукцию»;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ТР ТС 025/2012 «О безопасности мебельной продукции»;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ТР ТС 033/2013 «О безопасности молока и молочной продукции»;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приказ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C50EE1" w:rsidRPr="003D1594" w:rsidRDefault="003D15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EE7118" w:rsidRDefault="00EE71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0EE1" w:rsidRPr="003D1594" w:rsidRDefault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 работников, на которых возложены функции по осуществлению производственного контроля: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6"/>
        <w:gridCol w:w="3894"/>
        <w:gridCol w:w="3101"/>
        <w:gridCol w:w="2758"/>
      </w:tblGrid>
      <w:tr w:rsidR="00C50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Занимаемая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назначении</w:t>
            </w:r>
            <w:proofErr w:type="spellEnd"/>
          </w:p>
        </w:tc>
      </w:tr>
      <w:tr w:rsidR="00C50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EE7118" w:rsidRDefault="00EE71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Рыканцева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08531B" w:rsidRDefault="0008531B">
            <w:pPr>
              <w:rPr>
                <w:lang w:val="ru-RU"/>
              </w:rPr>
            </w:pPr>
            <w:r>
              <w:rPr>
                <w:lang w:val="ru-RU"/>
              </w:rPr>
              <w:t>№ 9 от 02.07.204 г.</w:t>
            </w:r>
          </w:p>
        </w:tc>
      </w:tr>
      <w:tr w:rsidR="00C50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FD3ED7" w:rsidRDefault="006E7B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Анисимова Мария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B278B0" w:rsidRDefault="00B278B0">
            <w:pPr>
              <w:rPr>
                <w:lang w:val="ru-RU"/>
              </w:rPr>
            </w:pPr>
            <w:r>
              <w:rPr>
                <w:lang w:val="ru-RU"/>
              </w:rPr>
              <w:t>№ 3 от 30.12.2024 г.</w:t>
            </w:r>
          </w:p>
        </w:tc>
      </w:tr>
      <w:tr w:rsidR="00C50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FD3ED7" w:rsidRDefault="006E7B0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6E7B0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3D1594">
              <w:rPr>
                <w:rFonts w:hAnsi="Times New Roman" w:cs="Times New Roman"/>
                <w:color w:val="000000"/>
                <w:sz w:val="24"/>
                <w:szCs w:val="24"/>
              </w:rPr>
              <w:t>тветственный</w:t>
            </w:r>
            <w:proofErr w:type="spellEnd"/>
            <w:r w:rsidR="003D15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159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3D1594">
              <w:br/>
            </w:r>
            <w:proofErr w:type="spellStart"/>
            <w:r w:rsidR="003D1594"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B278B0" w:rsidRDefault="00B278B0">
            <w:pPr>
              <w:rPr>
                <w:lang w:val="ru-RU"/>
              </w:rPr>
            </w:pPr>
            <w:r>
              <w:rPr>
                <w:lang w:val="ru-RU"/>
              </w:rPr>
              <w:t>№ 4 от 29.08.2025 г.</w:t>
            </w:r>
          </w:p>
        </w:tc>
      </w:tr>
    </w:tbl>
    <w:p w:rsidR="00221C36" w:rsidRDefault="00221C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C36" w:rsidRDefault="00221C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C36" w:rsidRDefault="00221C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C36" w:rsidRDefault="00221C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C36" w:rsidRDefault="00221C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C36" w:rsidRDefault="00221C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C36" w:rsidRDefault="00221C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0EE1" w:rsidRPr="003D1594" w:rsidRDefault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Профилактические мероприятия по осуществлению производственного контроля: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9"/>
        <w:gridCol w:w="1769"/>
        <w:gridCol w:w="2118"/>
        <w:gridCol w:w="1533"/>
        <w:gridCol w:w="1539"/>
        <w:gridCol w:w="1671"/>
      </w:tblGrid>
      <w:tr w:rsidR="00C50EE1" w:rsidRPr="00221C36" w:rsidTr="00FD3ED7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Определяемые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5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проводящие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5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(регистрации)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результатов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:rsidR="00C50EE1" w:rsidRPr="00221C3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C50EE1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 помещений</w:t>
            </w:r>
          </w:p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Частота проветривания помещений</w:t>
            </w:r>
          </w:p>
        </w:tc>
        <w:tc>
          <w:tcPr>
            <w:tcW w:w="211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064" w:rsidRPr="00FD3ED7" w:rsidRDefault="00E02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 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проветриваний</w:t>
            </w:r>
            <w:proofErr w:type="spellEnd"/>
          </w:p>
        </w:tc>
      </w:tr>
      <w:tr w:rsidR="00C50EE1" w:rsidRPr="00221C36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211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на складе пищеблока</w:t>
            </w:r>
          </w:p>
        </w:tc>
      </w:tr>
      <w:tr w:rsidR="00C50EE1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состояние осветительных приборов</w:t>
            </w:r>
          </w:p>
        </w:tc>
        <w:tc>
          <w:tcPr>
            <w:tcW w:w="211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53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E020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153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6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0EE1" w:rsidRPr="00221C36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Наличие, целостность и тип ламп</w:t>
            </w:r>
          </w:p>
        </w:tc>
        <w:tc>
          <w:tcPr>
            <w:tcW w:w="211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0EE1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</w:t>
            </w:r>
            <w:proofErr w:type="spellEnd"/>
          </w:p>
          <w:p w:rsidR="00C50EE1" w:rsidRDefault="00C50E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источников шума на территории и в помещениях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E020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6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техобслуживания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Рабочий по обслуживанию здания, </w:t>
            </w:r>
            <w:proofErr w:type="spellStart"/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спецорганизация</w:t>
            </w:r>
            <w:proofErr w:type="spellEnd"/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необходимости)</w:t>
            </w: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техобслуживания</w:t>
            </w:r>
            <w:proofErr w:type="spellEnd"/>
          </w:p>
        </w:tc>
        <w:tc>
          <w:tcPr>
            <w:tcW w:w="16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EE1" w:rsidRPr="00221C36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17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наличие документов об оценке соответствия (декларация или сертификат);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поступающая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3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E020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ТР ТС 007/201</w:t>
            </w:r>
          </w:p>
        </w:tc>
        <w:tc>
          <w:tcPr>
            <w:tcW w:w="16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входного контроля товаров и продукции</w:t>
            </w:r>
          </w:p>
        </w:tc>
      </w:tr>
      <w:tr w:rsidR="00C50EE1" w:rsidRPr="00221C36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соответствие упаковки и 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маркировки товара требованиям действующего законодательства и нормативов (объем информации, наличие текста на русском языке и т. д.);</w:t>
            </w:r>
          </w:p>
        </w:tc>
        <w:tc>
          <w:tcPr>
            <w:tcW w:w="211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0EE1" w:rsidRPr="00221C36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соответствие товара гигиеническим нормативам и санитарным требованиям (возможность контакта с </w:t>
            </w:r>
            <w:proofErr w:type="spellStart"/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дезсредствами</w:t>
            </w:r>
            <w:proofErr w:type="spellEnd"/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 д.)</w:t>
            </w:r>
          </w:p>
        </w:tc>
        <w:tc>
          <w:tcPr>
            <w:tcW w:w="211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0EE1" w:rsidRPr="00221C36" w:rsidTr="00FD3ED7">
        <w:tc>
          <w:tcPr>
            <w:tcW w:w="20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Загрязняющие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закупаемой продукции на соответствие предельно допустимым концентрациям вредных веществ</w:t>
            </w:r>
          </w:p>
        </w:tc>
        <w:tc>
          <w:tcPr>
            <w:tcW w:w="2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поступающая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E020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15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ТР ТС 007/201,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входного контроля товаров и продукции</w:t>
            </w:r>
          </w:p>
        </w:tc>
      </w:tr>
      <w:tr w:rsidR="00C50EE1" w:rsidTr="00FD3ED7">
        <w:tc>
          <w:tcPr>
            <w:tcW w:w="20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EE1" w:rsidRPr="00221C3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организацией образовательной воспитательной деятельности</w:t>
            </w:r>
          </w:p>
        </w:tc>
      </w:tr>
      <w:tr w:rsidR="00C50EE1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6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составлении и пересмотре расписания занятий</w:t>
            </w: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53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гриф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5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5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C50EE1" w:rsidRPr="00221C36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мебель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соответствия </w:t>
            </w:r>
          </w:p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ученической мебели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</w:t>
            </w:r>
            <w:proofErr w:type="spellEnd"/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-возрастным особенностям детей и их расстановка в классах, 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кабинетах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(не менее 20% помещений)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 раза в год (август, январь)</w:t>
            </w: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FD3E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16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FD3E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16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EE1" w:rsidTr="00FD3ED7">
        <w:tc>
          <w:tcPr>
            <w:tcW w:w="20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EE1" w:rsidRPr="00221C3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C50EE1" w:rsidRPr="00221C36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 помещений и оборудования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 текущей уборки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849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 текущей уборки и дезинфекции помещений</w:t>
            </w:r>
          </w:p>
        </w:tc>
      </w:tr>
      <w:tr w:rsidR="00FD3ED7" w:rsidRPr="00221C36" w:rsidTr="00AE366E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ED7" w:rsidRPr="003D1594" w:rsidRDefault="00FD3E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ED7" w:rsidRPr="003D1594" w:rsidRDefault="00FD3ED7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 генеральной уборки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ED7" w:rsidRDefault="00FD3E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D7" w:rsidRDefault="003849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ED7" w:rsidRDefault="00FD3ED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 СП 3.1/2.4.3598-20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ED7" w:rsidRPr="003D1594" w:rsidRDefault="00FD3E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проведения генеральной уборки</w:t>
            </w:r>
          </w:p>
        </w:tc>
      </w:tr>
      <w:tr w:rsidR="00FD3ED7" w:rsidRPr="00221C36" w:rsidTr="00AE366E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ED7" w:rsidRDefault="00FD3E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Санитарно-противоэпидемический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</w:p>
        </w:tc>
        <w:tc>
          <w:tcPr>
            <w:tcW w:w="176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ED7" w:rsidRDefault="00FD3E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D3ED7" w:rsidRDefault="00FD3E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Дезинсекция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ED7" w:rsidRDefault="00FD3E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ED7" w:rsidRDefault="003849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153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ED7" w:rsidRDefault="00FD3E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16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ED7" w:rsidRPr="003D1594" w:rsidRDefault="00FD3E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Обследование – 2 раза в месяц.</w:t>
            </w:r>
          </w:p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Уничтожение – по необходимости</w:t>
            </w: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Спецорганизация</w:t>
            </w:r>
            <w:proofErr w:type="spellEnd"/>
          </w:p>
        </w:tc>
        <w:tc>
          <w:tcPr>
            <w:tcW w:w="15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Дератизация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849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153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16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Обследование – ежемесячно.</w:t>
            </w:r>
          </w:p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Уничтожение – весной и осенью, по необходимости</w:t>
            </w: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Спецорганизация</w:t>
            </w:r>
            <w:proofErr w:type="spellEnd"/>
          </w:p>
        </w:tc>
        <w:tc>
          <w:tcPr>
            <w:tcW w:w="15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EE1" w:rsidRPr="00221C36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 площадки для сбора отходов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 ТКО и пищевых отходов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температуре плюс 4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ниже – 1 раз в 3 дня. При температуре плюс 5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выше – ежедневно</w:t>
            </w:r>
          </w:p>
        </w:tc>
        <w:tc>
          <w:tcPr>
            <w:tcW w:w="153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849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Завхоз, </w:t>
            </w:r>
            <w:r w:rsidR="003D1594"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оператор по обращению с ТКО</w:t>
            </w:r>
          </w:p>
        </w:tc>
        <w:tc>
          <w:tcPr>
            <w:tcW w:w="153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2.1.3684-21</w:t>
            </w:r>
          </w:p>
        </w:tc>
        <w:tc>
          <w:tcPr>
            <w:tcW w:w="16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C50EE1" w:rsidRPr="00221C36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промывки и дезинфекции контейнеров и контейнерной площадки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температуре плюс 4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ниже – 1 раз в 20 дней. При температуре плюс 5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выше – 1 раз в 5 дней</w:t>
            </w:r>
          </w:p>
        </w:tc>
        <w:tc>
          <w:tcPr>
            <w:tcW w:w="153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0EE1" w:rsidTr="00FD3ED7">
        <w:tc>
          <w:tcPr>
            <w:tcW w:w="20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дезсредств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действующих веществ дезинфицирующих средств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849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2.3/2.4.3590-20, СП 2.4.3648-20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расходования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  <w:proofErr w:type="spellEnd"/>
          </w:p>
        </w:tc>
      </w:tr>
      <w:tr w:rsidR="00C50EE1" w:rsidTr="00FD3ED7">
        <w:tc>
          <w:tcPr>
            <w:tcW w:w="20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17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отделки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5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562E11" w:rsidRDefault="00FD3ED7">
            <w:pPr>
              <w:rPr>
                <w:lang w:val="ru-RU"/>
              </w:rPr>
            </w:pPr>
            <w:r w:rsidRPr="00562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3849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завхоз</w:t>
            </w:r>
          </w:p>
        </w:tc>
        <w:tc>
          <w:tcPr>
            <w:tcW w:w="15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C50EE1" w:rsidTr="00FD3ED7">
        <w:tc>
          <w:tcPr>
            <w:tcW w:w="20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EE1" w:rsidRPr="00221C3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(организационные мероприятия) за безопасностью пищевой продукции с применением принципов ХАССП</w:t>
            </w:r>
          </w:p>
        </w:tc>
      </w:tr>
      <w:tr w:rsidR="00C50EE1" w:rsidRPr="00221C36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211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3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562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3D1594"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 за работу в ФГИС «Меркурий»</w:t>
            </w:r>
          </w:p>
        </w:tc>
        <w:tc>
          <w:tcPr>
            <w:tcW w:w="153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транспортом</w:t>
            </w:r>
            <w:proofErr w:type="spellEnd"/>
          </w:p>
        </w:tc>
        <w:tc>
          <w:tcPr>
            <w:tcW w:w="211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C50EE1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и условия хранения пищевой продукции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46195C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195C">
              <w:rPr>
                <w:rFonts w:hAnsi="Times New Roman" w:cs="Times New Roman"/>
                <w:color w:val="000000"/>
                <w:sz w:val="24"/>
                <w:szCs w:val="24"/>
              </w:rPr>
              <w:t>питани</w:t>
            </w:r>
            <w:proofErr w:type="spellEnd"/>
            <w:r w:rsidR="004619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</w:p>
        </w:tc>
        <w:tc>
          <w:tcPr>
            <w:tcW w:w="153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кипяченой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5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</w:tr>
      <w:tr w:rsidR="00C50EE1" w:rsidRPr="00221C36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и влажность на складе</w:t>
            </w:r>
          </w:p>
        </w:tc>
        <w:tc>
          <w:tcPr>
            <w:tcW w:w="211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FD3E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5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относительной влажности</w:t>
            </w:r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холодильного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211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температуры</w:t>
            </w:r>
            <w:proofErr w:type="spellEnd"/>
          </w:p>
        </w:tc>
        <w:tc>
          <w:tcPr>
            <w:tcW w:w="16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EE1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211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53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Поточность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</w:p>
        </w:tc>
        <w:tc>
          <w:tcPr>
            <w:tcW w:w="211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</w:p>
        </w:tc>
        <w:tc>
          <w:tcPr>
            <w:tcW w:w="15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3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16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EE1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партии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Ведомость</w:t>
            </w:r>
            <w:proofErr w:type="spellEnd"/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Органолептическая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и время реализации готовых блюд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C50EE1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посуды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действующих веществ дезинфицирующих средств в рабочих растворах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46195C" w:rsidRDefault="00461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C50EE1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инвентаря для сырой и готовой продукции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C50EE1" w:rsidTr="00FD3ED7">
        <w:tc>
          <w:tcPr>
            <w:tcW w:w="20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EE1" w:rsidRPr="00221C3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C50EE1" w:rsidRPr="00221C36" w:rsidTr="00FD3ED7">
        <w:tc>
          <w:tcPr>
            <w:tcW w:w="20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ежегодно.</w:t>
            </w:r>
          </w:p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остальных категорий работников – 1 раз в 2 года</w:t>
            </w: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FD3ED7" w:rsidRDefault="00FD3E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медицинские книжки.</w:t>
            </w:r>
          </w:p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C50EE1" w:rsidTr="00FD3ED7">
        <w:tc>
          <w:tcPr>
            <w:tcW w:w="20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FD3E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50EE1" w:rsidRPr="00221C36" w:rsidTr="00FD3ED7">
        <w:tc>
          <w:tcPr>
            <w:tcW w:w="20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Медосмотр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 – при трудоустройстве; периодический – ежегодно</w:t>
            </w: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FD3ED7" w:rsidRDefault="00FD3E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 2.4.3648-20, СанПиН 2.3/2.4.3590-20, приказ Минздрава от 28.01.2021 № 29н, приказ Минздрава, Минтруда от 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31.12.2020 № 988н/1420н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Ведомость контроля своевременности прохождения медосмотров и гигиенического обучения</w:t>
            </w:r>
          </w:p>
        </w:tc>
      </w:tr>
      <w:tr w:rsidR="00C50EE1" w:rsidTr="00FD3ED7">
        <w:tc>
          <w:tcPr>
            <w:tcW w:w="20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заболеваний</w:t>
            </w:r>
            <w:proofErr w:type="spellEnd"/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Вакцинация</w:t>
            </w:r>
            <w:proofErr w:type="spellEnd"/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FD3ED7" w:rsidRDefault="003D159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 w:rsidR="00FD3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согласованию)</w:t>
            </w: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книжки</w:t>
            </w:r>
            <w:proofErr w:type="spellEnd"/>
          </w:p>
        </w:tc>
      </w:tr>
      <w:tr w:rsidR="00C50EE1" w:rsidTr="00FD3ED7">
        <w:tc>
          <w:tcPr>
            <w:tcW w:w="20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0EE1" w:rsidRDefault="003D159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Перечни</w:t>
      </w:r>
      <w:proofErr w:type="spellEnd"/>
    </w:p>
    <w:p w:rsidR="00C50EE1" w:rsidRPr="003D1594" w:rsidRDefault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объектов производственного контроля, представляющих потенциальную опасность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человека и среды его обитания, в отношении которых необходима организация лабораторных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исследований, испытаний: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84"/>
        <w:gridCol w:w="2810"/>
        <w:gridCol w:w="2124"/>
        <w:gridCol w:w="1666"/>
        <w:gridCol w:w="2355"/>
      </w:tblGrid>
      <w:tr w:rsidR="00C50EE1" w:rsidTr="006D6AFB"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Назначение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исследования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обследования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 (количество, число точек или проб)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</w:p>
        </w:tc>
      </w:tr>
      <w:tr w:rsidR="00C50EE1" w:rsidTr="006D6AFB"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(лабораторные исследования и испытания за безопасностью пищевой продукции с применением принципов ХАССП)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Салаты, сладкие блюда, напитки, вторые блюда, гарниры</w:t>
            </w:r>
            <w:r w:rsidR="004619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творожные, яичные, овощные блюда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–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исследуемого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пищи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FD3ED7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FD3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C50EE1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Суточный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C50EE1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проводимой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витаминизации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блюдо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C50EE1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6D6AFB" w:rsidRDefault="006D6A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D15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C50EE1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иерсиниозов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Оборудование, инвентарь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6D6AFB" w:rsidRDefault="006D6A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D15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C50EE1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 смывов на наличие яиц гельминтов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Оборудование, инвентарь, тара, руки, спецодежда персонала, сырые пищевые 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продукты (рыба, мясо, зелень)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6D6AFB" w:rsidRDefault="006D6A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3D15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C50EE1" w:rsidRPr="00221C36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Питьевая вода из разводящей сети помещений: моечных столовой и кухонной посуды (выборочно)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химическим показателям – 1 раз в год, микробиологическим показателям – 2 раза в год</w:t>
            </w:r>
          </w:p>
        </w:tc>
      </w:tr>
      <w:tr w:rsidR="00C50EE1" w:rsidRPr="00221C36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параметров микроклимата производственных 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(температура, кратность обмена воздуха, относительная влажность)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(в холодный и теплый периоды)</w:t>
            </w:r>
          </w:p>
        </w:tc>
      </w:tr>
      <w:tr w:rsidR="00C50EE1" w:rsidRPr="00221C36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уровня искусственной освещенности в производственных помещения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в темное время суток</w:t>
            </w:r>
          </w:p>
        </w:tc>
      </w:tr>
      <w:tr w:rsidR="00C50EE1" w:rsidRPr="00221C36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уровня шума в производственных помещениях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  <w:tr w:rsidR="00C50EE1" w:rsidRPr="00221C36" w:rsidTr="006D6AFB"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  <w:proofErr w:type="spellEnd"/>
          </w:p>
        </w:tc>
        <w:tc>
          <w:tcPr>
            <w:tcW w:w="2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параметров микроклимата (температура,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обмена воздуха, относительная влажность)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Классы, кабинеты, спортивный зал, мастерские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(в холодный и теплый периоды)</w:t>
            </w:r>
          </w:p>
        </w:tc>
      </w:tr>
      <w:tr w:rsidR="00C50EE1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места (за исключением рабочих мест пищеблока)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C50EE1" w:rsidRPr="00221C36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воздушной среды помещений (аэроионный состав воздуха)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Классы, кабинеты, классы ПЭВМ, мастерские, </w:t>
            </w:r>
            <w:r w:rsidR="004619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спортивный</w:t>
            </w:r>
            <w:r w:rsidR="004619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ремонтных работ, установки новой мебели, покупки книг</w:t>
            </w:r>
          </w:p>
        </w:tc>
      </w:tr>
      <w:tr w:rsidR="00C50EE1" w:rsidRPr="00221C36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46195C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с оргтехникой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и при покупке новой оргтехники, ПЭВМ, ремонта</w:t>
            </w:r>
          </w:p>
        </w:tc>
      </w:tr>
      <w:tr w:rsidR="00C50EE1" w:rsidRPr="00221C36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искусственной освещенности, коэффициент пульсации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 w:rsidP="00461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Классы, кабинеты, оборудованные персональными ЭСО, мастерские, </w:t>
            </w:r>
            <w:r w:rsidR="004619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спортивный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год, в темное время суток</w:t>
            </w:r>
          </w:p>
        </w:tc>
      </w:tr>
      <w:tr w:rsidR="00C50EE1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параметров электрических, магнитных, электромагнитных полей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 и кабинеты с ЭСО, мастерские (при наличии ЭСО)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20% классов и кабинетов, 100% мастерских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C50EE1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шума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 и кабинеты с ЭСО, мастерские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10% помещений, подлежащих оценке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C50EE1" w:rsidTr="006D6AFB"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вибрации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Мастерские</w:t>
            </w:r>
            <w:proofErr w:type="spellEnd"/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:rsidR="00C50EE1" w:rsidRPr="003D1594" w:rsidRDefault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б) Перечень скоропортящихся продуктов, которые представляют потенциальную опасность: </w:t>
      </w: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кефир,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color w:val="000000"/>
          <w:sz w:val="24"/>
          <w:szCs w:val="24"/>
          <w:lang w:val="ru-RU"/>
        </w:rPr>
        <w:t>сметана, молоко, трубочки с кремом.</w:t>
      </w:r>
    </w:p>
    <w:p w:rsidR="00C50EE1" w:rsidRPr="003D1594" w:rsidRDefault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в) Перечень должностей работников, подлежащих медицинским осмотрам, профессиональной гигиенической подготовке и аттестации.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3"/>
        <w:gridCol w:w="1433"/>
        <w:gridCol w:w="4661"/>
        <w:gridCol w:w="1423"/>
        <w:gridCol w:w="1419"/>
      </w:tblGrid>
      <w:tr w:rsidR="00C50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 производимых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 и вредный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медосмотра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подготовки</w:t>
            </w:r>
            <w:proofErr w:type="spellEnd"/>
          </w:p>
        </w:tc>
      </w:tr>
      <w:tr w:rsidR="00C50E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6D6AFB" w:rsidRDefault="004619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C50EE1" w:rsidRPr="00221C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Перенапряжение голосового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аппарата, обусловленное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0E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C50EE1" w:rsidRPr="00221C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 напряженные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работы, связанные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непрерывным слежением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экраном видеотерминала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0E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6D6AFB" w:rsidRDefault="003D159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6A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C50EE1" w:rsidRPr="00221C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6D6AFB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 напряженные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работы, связанные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непрерывным слежением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экраном видеотерминала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0E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6D6AFB" w:rsidRDefault="006D6A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</w:tr>
    </w:tbl>
    <w:p w:rsidR="00C50EE1" w:rsidRPr="003D1594" w:rsidRDefault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г) Перечень форм учета и отчетности, установленной действующим законодательством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3"/>
        <w:gridCol w:w="2605"/>
        <w:gridCol w:w="2171"/>
      </w:tblGrid>
      <w:tr w:rsidR="00C50EE1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форм учета и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C50EE1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температурного режима в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холодильном оборудовании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C50EE1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6D6AFB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AFB" w:rsidRDefault="006D6A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AFB" w:rsidRPr="003D1594" w:rsidRDefault="006D6AFB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6AFB" w:rsidRDefault="006D6AFB">
            <w:proofErr w:type="spellStart"/>
            <w:r w:rsidRPr="00F069BC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F06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9B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6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9BC"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6D6AFB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AFB" w:rsidRPr="003D1594" w:rsidRDefault="006D6A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за рационом питания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AFB" w:rsidRDefault="006D6AF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6AFB" w:rsidRDefault="006D6AFB">
            <w:proofErr w:type="spellStart"/>
            <w:r w:rsidRPr="00F069BC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F06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9B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6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9BC"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C50EE1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 регистрации результатов производственного контроля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C50EE1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6D6AFB" w:rsidRDefault="003D159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6D6A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</w:t>
            </w:r>
          </w:p>
        </w:tc>
      </w:tr>
      <w:tr w:rsidR="00C50EE1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за рационом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питания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C50EE1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проведения генеральной уборки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6D6AFB" w:rsidRDefault="003D159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6A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C50EE1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6D6AF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C50EE1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6D6AFB" w:rsidRDefault="006D6A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C50EE1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0EE1" w:rsidTr="006D6AFB"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0EE1" w:rsidRPr="003D1594" w:rsidRDefault="003D15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д) Перечень возможных аварийных ситуаций, связанных с остановкой производства, нарушениями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технологических процессов, иных создающих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угрозу санитарно-эпидемиологическому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благополучию населения ситуаций, при возникновении которых осуществляется информирование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населения, органов местного самоуправления, органов, уполномоченных осуществлять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15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государственный санитарно-эпидемиологический надзор.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6"/>
        <w:gridCol w:w="4407"/>
        <w:gridCol w:w="2686"/>
      </w:tblGrid>
      <w:tr w:rsidR="00C50EE1" w:rsidTr="006D6AFB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аварийных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Первоочередные мероприятия,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 на ликвидацию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C50EE1" w:rsidTr="006D6AFB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</w:t>
            </w:r>
            <w:proofErr w:type="spellEnd"/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пожарную службу, вывести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 в безопасное место, использовать огнетушители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</w:p>
        </w:tc>
      </w:tr>
      <w:tr w:rsidR="00C50EE1" w:rsidTr="006D6AFB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3D1594" w:rsidRDefault="003D1594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Перебои в подаче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электроэнергии в работе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 водоснабжения,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канализации, отопления,</w:t>
            </w:r>
            <w:r w:rsidRPr="003D1594">
              <w:rPr>
                <w:lang w:val="ru-RU"/>
              </w:rPr>
              <w:br/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Pr="006D6AFB" w:rsidRDefault="003D159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6A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6D6AFB" w:rsidTr="006D6AFB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AFB" w:rsidRDefault="006D6AF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изоляции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электропроводов</w:t>
            </w:r>
            <w:proofErr w:type="spellEnd"/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AFB" w:rsidRPr="003D1594" w:rsidRDefault="006D6AFB">
            <w:pPr>
              <w:rPr>
                <w:lang w:val="ru-RU"/>
              </w:rPr>
            </w:pP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соответствующую службу,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1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 электропроводку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6AFB" w:rsidRDefault="006D6AFB">
            <w:proofErr w:type="spellStart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3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6D6AFB" w:rsidTr="006D6AFB">
        <w:tc>
          <w:tcPr>
            <w:tcW w:w="3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AFB" w:rsidRDefault="006D6AF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аварийные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4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6AFB" w:rsidRDefault="006D6AF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6AFB" w:rsidRDefault="006D6AFB">
            <w:proofErr w:type="spellStart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073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3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C50EE1" w:rsidTr="006D6AFB">
        <w:tc>
          <w:tcPr>
            <w:tcW w:w="3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C50EE1" w:rsidTr="006D6AFB">
        <w:tc>
          <w:tcPr>
            <w:tcW w:w="3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C50EE1" w:rsidTr="006D6AFB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3D1594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EE1" w:rsidRDefault="00C50E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3334" w:rsidRPr="006D6AFB" w:rsidRDefault="006D3334">
      <w:pPr>
        <w:rPr>
          <w:lang w:val="ru-RU"/>
        </w:rPr>
      </w:pPr>
    </w:p>
    <w:sectPr w:rsidR="006D3334" w:rsidRPr="006D6AFB" w:rsidSect="006B0916">
      <w:pgSz w:w="11907" w:h="16839"/>
      <w:pgMar w:top="426" w:right="567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B5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A2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531B"/>
    <w:rsid w:val="00221C36"/>
    <w:rsid w:val="002D33B1"/>
    <w:rsid w:val="002D3591"/>
    <w:rsid w:val="003514A0"/>
    <w:rsid w:val="003849ED"/>
    <w:rsid w:val="003D1594"/>
    <w:rsid w:val="0046195C"/>
    <w:rsid w:val="004F7E17"/>
    <w:rsid w:val="00562E11"/>
    <w:rsid w:val="005A05CE"/>
    <w:rsid w:val="00653AF6"/>
    <w:rsid w:val="006B0916"/>
    <w:rsid w:val="006D3334"/>
    <w:rsid w:val="006D6AFB"/>
    <w:rsid w:val="006E7B0B"/>
    <w:rsid w:val="00B278B0"/>
    <w:rsid w:val="00B73A5A"/>
    <w:rsid w:val="00C50EE1"/>
    <w:rsid w:val="00E02064"/>
    <w:rsid w:val="00E438A1"/>
    <w:rsid w:val="00EE7118"/>
    <w:rsid w:val="00F01E19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DA41"/>
  <w15:docId w15:val="{D0811C11-C222-438F-8DA8-F94FD5E1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D15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12</cp:revision>
  <cp:lastPrinted>2024-09-17T08:33:00Z</cp:lastPrinted>
  <dcterms:created xsi:type="dcterms:W3CDTF">2011-11-02T04:15:00Z</dcterms:created>
  <dcterms:modified xsi:type="dcterms:W3CDTF">2025-11-01T08:20:00Z</dcterms:modified>
</cp:coreProperties>
</file>